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Inter" w:cs="Inter" w:eastAsia="Inter" w:hAnsi="Inter"/>
          <w:b/>
          <w:bCs/>
          <w:color w:val="B08A3E"/>
          <w:spacing w:val="20"/>
          <w:sz w:val="18"/>
          <w:szCs w:val="18"/>
        </w:rPr>
        <w:t xml:space="preserve">ONCE A CHORISTER</w:t>
      </w:r>
    </w:p>
    <w:p>
      <w:pPr>
        <w:spacing w:after="200"/>
      </w:pPr>
      <w:r>
        <w:rPr>
          <w:rFonts w:ascii="Lora" w:cs="Lora" w:eastAsia="Lora" w:hAnsi="Lora"/>
          <w:b/>
          <w:bCs/>
          <w:color w:val="9A201F"/>
          <w:sz w:val="56"/>
          <w:szCs w:val="56"/>
        </w:rPr>
        <w:t xml:space="preserve">Generic Constitution Template</w:t>
      </w:r>
    </w:p>
    <w:p>
      <w:pPr>
        <w:spacing w:after="120"/>
      </w:pPr>
      <w:r>
        <w:rPr>
          <w:rFonts w:ascii="Inter" w:cs="Inter" w:eastAsia="Inter" w:hAnsi="Inter"/>
          <w:color w:val="241F1D"/>
          <w:sz w:val="22"/>
          <w:szCs w:val="22"/>
        </w:rPr>
        <w:t xml:space="preserve">Based on the Guildford Cathedral Choir Association’s 2012 constitution, drafted to satisfy HMRC’s Gift Aid and gross-interest requirements, and extended by Once a Chorister with a Safeguarding section.</w:t>
      </w:r>
    </w:p>
    <w:p>
      <w:pPr>
        <w:spacing w:after="120"/>
      </w:pPr>
      <w:r>
        <w:rPr>
          <w:rFonts w:ascii="Inter" w:cs="Inter" w:eastAsia="Inter" w:hAnsi="Inter"/>
          <w:i/>
          <w:iCs/>
          <w:color w:val="595250"/>
          <w:sz w:val="20"/>
          <w:szCs w:val="20"/>
        </w:rPr>
        <w:t xml:space="preserve">How to use this template: replace bracketed placeholders such as [Association Name], [Cathedral] and [X] with your own association’s details. Every section below carries a comment (View → Show Comments, or the comment icons in the margin) with drafting notes from Once a Chorister — read these before you finalise the wording.</w:t>
      </w:r>
    </w:p>
    <w:p>
      <w:pPr>
        <w:spacing w:after="0"/>
      </w:pPr>
      <w:r>
        <w:rPr>
          <w:rFonts w:ascii="Inter" w:cs="Inter" w:eastAsia="Inter" w:hAnsi="Inter"/>
          <w:i/>
          <w:iCs/>
          <w:color w:val="595250"/>
          <w:sz w:val="20"/>
          <w:szCs w:val="20"/>
        </w:rPr>
        <w:t xml:space="preserve">A fully worked example (using a fictional association) is available separately as ‘Example Constitution’ at onceachorister.com/get-involved/forming-an-association/.</w:t>
      </w:r>
    </w:p>
    <w:p>
      <w:r>
        <w:br w:type="page"/>
      </w:r>
    </w:p>
    <w:p>
      <w:pPr>
        <w:pStyle w:val="Heading1"/>
        <w:pBdr>
          <w:bottom w:val="single" w:color="D9CDBE" w:sz="4" w:space="4"/>
        </w:pBdr>
        <w:spacing w:after="120" w:before="320"/>
      </w:pPr>
      <w:commentRangeStart w:id="0"/>
      <w:r>
        <w:rPr>
          <w:rFonts w:ascii="Lora" w:cs="Lora" w:eastAsia="Lora" w:hAnsi="Lora"/>
          <w:b/>
          <w:bCs/>
          <w:color w:val="9A201F"/>
          <w:sz w:val="28"/>
          <w:szCs w:val="28"/>
        </w:rPr>
        <w:t xml:space="preserve">1. Title</w:t>
      </w:r>
      <w:commentRangeEnd w:id="0"/>
      <w:r>
        <w:rPr>
          <w:rStyle w:val="CommentReference"/>
        </w:rPr>
        <w:commentReference w:id="0"/>
      </w:r>
    </w:p>
    <w:p>
      <w:pPr>
        <w:spacing w:after="160"/>
      </w:pPr>
      <w:r>
        <w:rPr>
          <w:rFonts w:ascii="Inter" w:cs="Inter" w:eastAsia="Inter" w:hAnsi="Inter"/>
          <w:color w:val="241F1D"/>
          <w:sz w:val="22"/>
          <w:szCs w:val="22"/>
        </w:rPr>
        <w:t xml:space="preserve">The Association shall be called the [Cathedral] Old Choristers' Association (‘the Association’).</w:t>
      </w:r>
    </w:p>
    <w:p>
      <w:pPr>
        <w:pStyle w:val="Heading1"/>
        <w:pBdr>
          <w:bottom w:val="single" w:color="D9CDBE" w:sz="4" w:space="4"/>
        </w:pBdr>
        <w:spacing w:after="120" w:before="320"/>
      </w:pPr>
      <w:commentRangeStart w:id="1"/>
      <w:r>
        <w:rPr>
          <w:rFonts w:ascii="Lora" w:cs="Lora" w:eastAsia="Lora" w:hAnsi="Lora"/>
          <w:b/>
          <w:bCs/>
          <w:color w:val="9A201F"/>
          <w:sz w:val="28"/>
          <w:szCs w:val="28"/>
        </w:rPr>
        <w:t xml:space="preserve">2. Objects</w:t>
      </w:r>
      <w:commentRangeEnd w:id="1"/>
      <w:r>
        <w:rPr>
          <w:rStyle w:val="CommentReference"/>
        </w:rPr>
        <w:commentReference w:id="1"/>
      </w:r>
    </w:p>
    <w:p>
      <w:pPr>
        <w:spacing w:after="160"/>
      </w:pPr>
      <w:r>
        <w:rPr>
          <w:rFonts w:ascii="Inter" w:cs="Inter" w:eastAsia="Inter" w:hAnsi="Inter"/>
          <w:color w:val="241F1D"/>
          <w:sz w:val="22"/>
          <w:szCs w:val="22"/>
        </w:rPr>
        <w:t xml:space="preserve">The objects of the Association are:</w:t>
      </w:r>
    </w:p>
    <w:p>
      <w:pPr>
        <w:spacing w:after="160"/>
      </w:pPr>
      <w:r>
        <w:rPr>
          <w:rFonts w:ascii="Inter" w:cs="Inter" w:eastAsia="Inter" w:hAnsi="Inter"/>
          <w:color w:val="241F1D"/>
          <w:sz w:val="22"/>
          <w:szCs w:val="22"/>
        </w:rPr>
        <w:t xml:space="preserve">(a) to promote fellowship and maintain contact among former choristers of [Cathedral];</w:t>
      </w:r>
    </w:p>
    <w:p>
      <w:pPr>
        <w:spacing w:after="160"/>
      </w:pPr>
      <w:r>
        <w:rPr>
          <w:rFonts w:ascii="Inter" w:cs="Inter" w:eastAsia="Inter" w:hAnsi="Inter"/>
          <w:color w:val="241F1D"/>
          <w:sz w:val="22"/>
          <w:szCs w:val="22"/>
        </w:rPr>
        <w:t xml:space="preserve">(b) to support and safeguard the choral tradition of [Cathedral];</w:t>
      </w:r>
    </w:p>
    <w:p>
      <w:pPr>
        <w:spacing w:after="160"/>
      </w:pPr>
      <w:r>
        <w:rPr>
          <w:rFonts w:ascii="Inter" w:cs="Inter" w:eastAsia="Inter" w:hAnsi="Inter"/>
          <w:color w:val="241F1D"/>
          <w:sz w:val="22"/>
          <w:szCs w:val="22"/>
        </w:rPr>
        <w:t xml:space="preserve">(c) to organise reunions, events and other activities in furtherance of these objects; and</w:t>
      </w:r>
    </w:p>
    <w:p>
      <w:pPr>
        <w:spacing w:after="160"/>
      </w:pPr>
      <w:r>
        <w:rPr>
          <w:rFonts w:ascii="Inter" w:cs="Inter" w:eastAsia="Inter" w:hAnsi="Inter"/>
          <w:color w:val="241F1D"/>
          <w:sz w:val="22"/>
          <w:szCs w:val="22"/>
        </w:rPr>
        <w:t xml:space="preserve">(d) [any further objects specific to your association].</w:t>
      </w:r>
    </w:p>
    <w:p>
      <w:pPr>
        <w:pStyle w:val="Heading1"/>
        <w:pBdr>
          <w:bottom w:val="single" w:color="D9CDBE" w:sz="4" w:space="4"/>
        </w:pBdr>
        <w:spacing w:after="120" w:before="320"/>
      </w:pPr>
      <w:commentRangeStart w:id="2"/>
      <w:r>
        <w:rPr>
          <w:rFonts w:ascii="Lora" w:cs="Lora" w:eastAsia="Lora" w:hAnsi="Lora"/>
          <w:b/>
          <w:bCs/>
          <w:color w:val="9A201F"/>
          <w:sz w:val="28"/>
          <w:szCs w:val="28"/>
        </w:rPr>
        <w:t xml:space="preserve">3. Patron</w:t>
      </w:r>
      <w:commentRangeEnd w:id="2"/>
      <w:r>
        <w:rPr>
          <w:rStyle w:val="CommentReference"/>
        </w:rPr>
        <w:commentReference w:id="2"/>
      </w:r>
    </w:p>
    <w:p>
      <w:pPr>
        <w:spacing w:after="160"/>
      </w:pPr>
      <w:r>
        <w:rPr>
          <w:rFonts w:ascii="Inter" w:cs="Inter" w:eastAsia="Inter" w:hAnsi="Inter"/>
          <w:color w:val="241F1D"/>
          <w:sz w:val="22"/>
          <w:szCs w:val="22"/>
        </w:rPr>
        <w:t xml:space="preserve">The Dean of [Cathedral], or such other senior member of the Chapter as the Committee shall invite, shall be asked to serve as Patron of the Association. The Patron shall be entitled to attend and speak at any meeting of the Association but shall have no vote unless also a Member.</w:t>
      </w:r>
    </w:p>
    <w:p>
      <w:pPr>
        <w:pStyle w:val="Heading1"/>
        <w:pBdr>
          <w:bottom w:val="single" w:color="D9CDBE" w:sz="4" w:space="4"/>
        </w:pBdr>
        <w:spacing w:after="120" w:before="320"/>
      </w:pPr>
      <w:commentRangeStart w:id="3"/>
      <w:r>
        <w:rPr>
          <w:rFonts w:ascii="Lora" w:cs="Lora" w:eastAsia="Lora" w:hAnsi="Lora"/>
          <w:b/>
          <w:bCs/>
          <w:color w:val="9A201F"/>
          <w:sz w:val="28"/>
          <w:szCs w:val="28"/>
        </w:rPr>
        <w:t xml:space="preserve">4. Membership</w:t>
      </w:r>
      <w:commentRangeEnd w:id="3"/>
      <w:r>
        <w:rPr>
          <w:rStyle w:val="CommentReference"/>
        </w:rPr>
        <w:commentReference w:id="3"/>
      </w:r>
    </w:p>
    <w:p>
      <w:pPr>
        <w:spacing w:after="160"/>
      </w:pPr>
      <w:r>
        <w:rPr>
          <w:rFonts w:ascii="Inter" w:cs="Inter" w:eastAsia="Inter" w:hAnsi="Inter"/>
          <w:color w:val="241F1D"/>
          <w:sz w:val="22"/>
          <w:szCs w:val="22"/>
        </w:rPr>
        <w:t xml:space="preserve">Membership of the Association shall comprise:</w:t>
      </w:r>
    </w:p>
    <w:p>
      <w:pPr>
        <w:spacing w:after="160"/>
      </w:pPr>
      <w:r>
        <w:rPr>
          <w:rFonts w:ascii="Inter" w:cs="Inter" w:eastAsia="Inter" w:hAnsi="Inter"/>
          <w:color w:val="241F1D"/>
          <w:sz w:val="22"/>
          <w:szCs w:val="22"/>
        </w:rPr>
        <w:t xml:space="preserve">(a) a Patron;</w:t>
      </w:r>
    </w:p>
    <w:p>
      <w:pPr>
        <w:spacing w:after="160"/>
      </w:pPr>
      <w:r>
        <w:rPr>
          <w:rFonts w:ascii="Inter" w:cs="Inter" w:eastAsia="Inter" w:hAnsi="Inter"/>
          <w:color w:val="241F1D"/>
          <w:sz w:val="22"/>
          <w:szCs w:val="22"/>
        </w:rPr>
        <w:t xml:space="preserve">(b) a President;</w:t>
      </w:r>
    </w:p>
    <w:p>
      <w:pPr>
        <w:spacing w:after="160"/>
      </w:pPr>
      <w:r>
        <w:rPr>
          <w:rFonts w:ascii="Inter" w:cs="Inter" w:eastAsia="Inter" w:hAnsi="Inter"/>
          <w:color w:val="241F1D"/>
          <w:sz w:val="22"/>
          <w:szCs w:val="22"/>
        </w:rPr>
        <w:t xml:space="preserve">(c) such Vice Presidents as the Committee shall from time to time appoint;</w:t>
      </w:r>
    </w:p>
    <w:p>
      <w:pPr>
        <w:spacing w:after="160"/>
      </w:pPr>
      <w:r>
        <w:rPr>
          <w:rFonts w:ascii="Inter" w:cs="Inter" w:eastAsia="Inter" w:hAnsi="Inter"/>
          <w:color w:val="241F1D"/>
          <w:sz w:val="22"/>
          <w:szCs w:val="22"/>
        </w:rPr>
        <w:t xml:space="preserve">(d) Honorary or Life Members, elected by the Committee in recognition of exceptional service to the Association;</w:t>
      </w:r>
    </w:p>
    <w:p>
      <w:pPr>
        <w:spacing w:after="160"/>
      </w:pPr>
      <w:r>
        <w:rPr>
          <w:rFonts w:ascii="Inter" w:cs="Inter" w:eastAsia="Inter" w:hAnsi="Inter"/>
          <w:color w:val="241F1D"/>
          <w:sz w:val="22"/>
          <w:szCs w:val="22"/>
        </w:rPr>
        <w:t xml:space="preserve">(e) ordinary Members, being former choristers (trebles, altos, tenors and basses) of [Cathedral]; and</w:t>
      </w:r>
    </w:p>
    <w:p>
      <w:pPr>
        <w:spacing w:after="160"/>
      </w:pPr>
      <w:r>
        <w:rPr>
          <w:rFonts w:ascii="Inter" w:cs="Inter" w:eastAsia="Inter" w:hAnsi="Inter"/>
          <w:color w:val="241F1D"/>
          <w:sz w:val="22"/>
          <w:szCs w:val="22"/>
        </w:rPr>
        <w:t xml:space="preserve">(f) Associate (or ‘Individual’) Members, being any other person — such as a former lay clerk, organist, or Precentor — whom the Committee agrees to admit in support of the Association's objects.</w:t>
      </w:r>
    </w:p>
    <w:p>
      <w:pPr>
        <w:spacing w:after="160"/>
      </w:pPr>
      <w:r>
        <w:rPr>
          <w:rFonts w:ascii="Inter" w:cs="Inter" w:eastAsia="Inter" w:hAnsi="Inter"/>
          <w:color w:val="241F1D"/>
          <w:sz w:val="22"/>
          <w:szCs w:val="22"/>
        </w:rPr>
        <w:t xml:space="preserve">The annual subscription for each class of membership shall be set by the Committee and confirmed at the Annual General Meeting; it shall be [£X] for ordinary Members and [£X] for Associate Members.</w:t>
      </w:r>
    </w:p>
    <w:p>
      <w:pPr>
        <w:pStyle w:val="Heading1"/>
        <w:pBdr>
          <w:bottom w:val="single" w:color="D9CDBE" w:sz="4" w:space="4"/>
        </w:pBdr>
        <w:spacing w:after="120" w:before="320"/>
      </w:pPr>
      <w:commentRangeStart w:id="4"/>
      <w:r>
        <w:rPr>
          <w:rFonts w:ascii="Lora" w:cs="Lora" w:eastAsia="Lora" w:hAnsi="Lora"/>
          <w:b/>
          <w:bCs/>
          <w:color w:val="9A201F"/>
          <w:sz w:val="28"/>
          <w:szCs w:val="28"/>
        </w:rPr>
        <w:t xml:space="preserve">5. Management Committee</w:t>
      </w:r>
      <w:commentRangeEnd w:id="4"/>
      <w:r>
        <w:rPr>
          <w:rStyle w:val="CommentReference"/>
        </w:rPr>
        <w:commentReference w:id="4"/>
      </w:r>
    </w:p>
    <w:p>
      <w:pPr>
        <w:spacing w:after="60" w:before="160"/>
      </w:pPr>
      <w:r>
        <w:rPr>
          <w:rFonts w:ascii="Inter" w:cs="Inter" w:eastAsia="Inter" w:hAnsi="Inter"/>
          <w:b/>
          <w:bCs/>
          <w:color w:val="2F4C54"/>
          <w:spacing w:val="12"/>
          <w:sz w:val="18"/>
          <w:szCs w:val="18"/>
        </w:rPr>
        <w:t xml:space="preserve">COMPOSITION</w:t>
      </w:r>
    </w:p>
    <w:p>
      <w:pPr>
        <w:spacing w:after="160"/>
      </w:pPr>
      <w:r>
        <w:rPr>
          <w:rFonts w:ascii="Inter" w:cs="Inter" w:eastAsia="Inter" w:hAnsi="Inter"/>
          <w:color w:val="241F1D"/>
          <w:sz w:val="22"/>
          <w:szCs w:val="22"/>
        </w:rPr>
        <w:t xml:space="preserve">The affairs of the Association shall be managed by a Committee consisting of a Chair, a Secretary and a Treasurer, together with not fewer than [X] and not more than [X] other Members, all elected at the Annual General Meeting. The Committee may co-opt additional members to serve until the next Annual General Meeting.</w:t>
      </w:r>
    </w:p>
    <w:p>
      <w:pPr>
        <w:spacing w:after="60" w:before="160"/>
      </w:pPr>
      <w:r>
        <w:rPr>
          <w:rFonts w:ascii="Inter" w:cs="Inter" w:eastAsia="Inter" w:hAnsi="Inter"/>
          <w:b/>
          <w:bCs/>
          <w:color w:val="2F4C54"/>
          <w:spacing w:val="12"/>
          <w:sz w:val="18"/>
          <w:szCs w:val="18"/>
        </w:rPr>
        <w:t xml:space="preserve">POWERS</w:t>
      </w:r>
    </w:p>
    <w:p>
      <w:pPr>
        <w:spacing w:after="160"/>
      </w:pPr>
      <w:r>
        <w:rPr>
          <w:rFonts w:ascii="Inter" w:cs="Inter" w:eastAsia="Inter" w:hAnsi="Inter"/>
          <w:color w:val="241F1D"/>
          <w:sz w:val="22"/>
          <w:szCs w:val="22"/>
        </w:rPr>
        <w:t xml:space="preserve">The Committee is empowered to manage the day-to-day affairs of the Association; to approve expenditure within any budget agreed at the Annual General Meeting; to appoint sub-committees for specific purposes, such as organising a reunion; and to act on behalf of the Association between General Meetings.</w:t>
      </w:r>
    </w:p>
    <w:p>
      <w:pPr>
        <w:spacing w:after="60" w:before="160"/>
      </w:pPr>
      <w:r>
        <w:rPr>
          <w:rFonts w:ascii="Inter" w:cs="Inter" w:eastAsia="Inter" w:hAnsi="Inter"/>
          <w:b/>
          <w:bCs/>
          <w:color w:val="2F4C54"/>
          <w:spacing w:val="12"/>
          <w:sz w:val="18"/>
          <w:szCs w:val="18"/>
        </w:rPr>
        <w:t xml:space="preserve">QUORUM</w:t>
      </w:r>
    </w:p>
    <w:p>
      <w:pPr>
        <w:spacing w:after="160"/>
      </w:pPr>
      <w:r>
        <w:rPr>
          <w:rFonts w:ascii="Inter" w:cs="Inter" w:eastAsia="Inter" w:hAnsi="Inter"/>
          <w:color w:val="241F1D"/>
          <w:sz w:val="22"/>
          <w:szCs w:val="22"/>
        </w:rPr>
        <w:t xml:space="preserve">No decision of the Committee shall be valid unless a quorum of [X] Members, or one-third of the Committee's serving members (whichever is greater), is present or has otherwise indicated agreement.</w:t>
      </w:r>
    </w:p>
    <w:p>
      <w:pPr>
        <w:pStyle w:val="Heading1"/>
        <w:pBdr>
          <w:bottom w:val="single" w:color="D9CDBE" w:sz="4" w:space="4"/>
        </w:pBdr>
        <w:spacing w:after="120" w:before="320"/>
      </w:pPr>
      <w:commentRangeStart w:id="5"/>
      <w:r>
        <w:rPr>
          <w:rFonts w:ascii="Lora" w:cs="Lora" w:eastAsia="Lora" w:hAnsi="Lora"/>
          <w:b/>
          <w:bCs/>
          <w:color w:val="9A201F"/>
          <w:sz w:val="28"/>
          <w:szCs w:val="28"/>
        </w:rPr>
        <w:t xml:space="preserve">6. Elections</w:t>
      </w:r>
      <w:commentRangeEnd w:id="5"/>
      <w:r>
        <w:rPr>
          <w:rStyle w:val="CommentReference"/>
        </w:rPr>
        <w:commentReference w:id="5"/>
      </w:r>
    </w:p>
    <w:p>
      <w:pPr>
        <w:spacing w:after="160"/>
      </w:pPr>
      <w:r>
        <w:rPr>
          <w:rFonts w:ascii="Inter" w:cs="Inter" w:eastAsia="Inter" w:hAnsi="Inter"/>
          <w:color w:val="241F1D"/>
          <w:sz w:val="22"/>
          <w:szCs w:val="22"/>
        </w:rPr>
        <w:t xml:space="preserve">Officers and other Committee Members shall be elected at each Annual General Meeting to serve until the next Annual General Meeting, and shall be eligible for re-election. Nominations must be received by the Secretary not less than [X] days before the meeting. Where the number of nominations for a role exceeds the number of vacancies, the election shall be decided by a vote of the Members present.</w:t>
      </w:r>
    </w:p>
    <w:p>
      <w:pPr>
        <w:pStyle w:val="Heading1"/>
        <w:pBdr>
          <w:bottom w:val="single" w:color="D9CDBE" w:sz="4" w:space="4"/>
        </w:pBdr>
        <w:spacing w:after="120" w:before="320"/>
      </w:pPr>
      <w:commentRangeStart w:id="6"/>
      <w:r>
        <w:rPr>
          <w:rFonts w:ascii="Lora" w:cs="Lora" w:eastAsia="Lora" w:hAnsi="Lora"/>
          <w:b/>
          <w:bCs/>
          <w:color w:val="9A201F"/>
          <w:sz w:val="28"/>
          <w:szCs w:val="28"/>
        </w:rPr>
        <w:t xml:space="preserve">7. Amending the Constitution</w:t>
      </w:r>
      <w:commentRangeEnd w:id="6"/>
      <w:r>
        <w:rPr>
          <w:rStyle w:val="CommentReference"/>
        </w:rPr>
        <w:commentReference w:id="6"/>
      </w:r>
    </w:p>
    <w:p>
      <w:pPr>
        <w:spacing w:after="160"/>
      </w:pPr>
      <w:r>
        <w:rPr>
          <w:rFonts w:ascii="Inter" w:cs="Inter" w:eastAsia="Inter" w:hAnsi="Inter"/>
          <w:color w:val="241F1D"/>
          <w:sz w:val="22"/>
          <w:szCs w:val="22"/>
        </w:rPr>
        <w:t xml:space="preserve">This Constitution may be amended by a resolution carried by not less than two-thirds of the Members present and voting at a General Meeting, provided that notice of the proposed amendment has been given to Members not less than [X] days beforehand. No amendment may be made which would prevent the Association from meeting HMRC's requirements for Gift Aid, where the Association relies on Gift Aid income.</w:t>
      </w:r>
    </w:p>
    <w:p>
      <w:pPr>
        <w:pStyle w:val="Heading1"/>
        <w:pBdr>
          <w:bottom w:val="single" w:color="D9CDBE" w:sz="4" w:space="4"/>
        </w:pBdr>
        <w:spacing w:after="120" w:before="320"/>
      </w:pPr>
      <w:commentRangeStart w:id="7"/>
      <w:r>
        <w:rPr>
          <w:rFonts w:ascii="Lora" w:cs="Lora" w:eastAsia="Lora" w:hAnsi="Lora"/>
          <w:b/>
          <w:bCs/>
          <w:color w:val="9A201F"/>
          <w:sz w:val="28"/>
          <w:szCs w:val="28"/>
        </w:rPr>
        <w:t xml:space="preserve">8. General Meetings</w:t>
      </w:r>
      <w:commentRangeEnd w:id="7"/>
      <w:r>
        <w:rPr>
          <w:rStyle w:val="CommentReference"/>
        </w:rPr>
        <w:commentReference w:id="7"/>
      </w:r>
    </w:p>
    <w:p>
      <w:pPr>
        <w:spacing w:after="160"/>
      </w:pPr>
      <w:r>
        <w:rPr>
          <w:rFonts w:ascii="Inter" w:cs="Inter" w:eastAsia="Inter" w:hAnsi="Inter"/>
          <w:color w:val="241F1D"/>
          <w:sz w:val="22"/>
          <w:szCs w:val="22"/>
        </w:rPr>
        <w:t xml:space="preserve">An Annual General Meeting shall be held once in every calendar year, with not less than [X] days' notice given to Members, at which the Committee shall present a report and the Treasurer's accounts. An Extraordinary General Meeting may be called at any time by the Committee, or on the written request of not fewer than [X] Members, and shall be held within [X] days of such a request. No business shall be transacted at any General Meeting unless a quorum of [X] Members is present.</w:t>
      </w:r>
    </w:p>
    <w:p>
      <w:pPr>
        <w:pStyle w:val="Heading1"/>
        <w:pBdr>
          <w:bottom w:val="single" w:color="D9CDBE" w:sz="4" w:space="4"/>
        </w:pBdr>
        <w:spacing w:after="120" w:before="320"/>
      </w:pPr>
      <w:commentRangeStart w:id="8"/>
      <w:r>
        <w:rPr>
          <w:rFonts w:ascii="Lora" w:cs="Lora" w:eastAsia="Lora" w:hAnsi="Lora"/>
          <w:b/>
          <w:bCs/>
          <w:color w:val="9A201F"/>
          <w:sz w:val="28"/>
          <w:szCs w:val="28"/>
        </w:rPr>
        <w:t xml:space="preserve">9. Finance &amp; Accounting</w:t>
      </w:r>
      <w:commentRangeEnd w:id="8"/>
      <w:r>
        <w:rPr>
          <w:rStyle w:val="CommentReference"/>
        </w:rPr>
        <w:commentReference w:id="8"/>
      </w:r>
    </w:p>
    <w:p>
      <w:pPr>
        <w:spacing w:after="160"/>
      </w:pPr>
      <w:r>
        <w:rPr>
          <w:rFonts w:ascii="Inter" w:cs="Inter" w:eastAsia="Inter" w:hAnsi="Inter"/>
          <w:color w:val="241F1D"/>
          <w:sz w:val="22"/>
          <w:szCs w:val="22"/>
        </w:rPr>
        <w:t xml:space="preserve">The Treasurer shall keep proper accounts of all money received and spent by the Association, and shall present an income and expenditure account and statement of assets to every Annual General Meeting. All money raised by or on behalf of the Association shall be applied only to further its objects, and no surplus funds shall be distributed to Members. A bank account shall be maintained in the name of the Association, to be operated by any two of the Chair, Secretary and Treasurer. Any bank interest, and any Gift Aid reclaimed on eligible donations, shall be treated as income of the Association. The Association's financial year shall run from [date] to [date].</w:t>
      </w:r>
    </w:p>
    <w:p>
      <w:pPr>
        <w:pStyle w:val="Heading1"/>
        <w:pBdr>
          <w:bottom w:val="single" w:color="D9CDBE" w:sz="4" w:space="4"/>
        </w:pBdr>
        <w:spacing w:after="120" w:before="320"/>
      </w:pPr>
      <w:commentRangeStart w:id="9"/>
      <w:r>
        <w:rPr>
          <w:rFonts w:ascii="Lora" w:cs="Lora" w:eastAsia="Lora" w:hAnsi="Lora"/>
          <w:b/>
          <w:bCs/>
          <w:color w:val="9A201F"/>
          <w:sz w:val="28"/>
          <w:szCs w:val="28"/>
        </w:rPr>
        <w:t xml:space="preserve">10. Reunions</w:t>
      </w:r>
      <w:commentRangeEnd w:id="9"/>
      <w:r>
        <w:rPr>
          <w:rStyle w:val="CommentReference"/>
        </w:rPr>
        <w:commentReference w:id="9"/>
      </w:r>
    </w:p>
    <w:p>
      <w:pPr>
        <w:spacing w:after="160"/>
      </w:pPr>
      <w:r>
        <w:rPr>
          <w:rFonts w:ascii="Inter" w:cs="Inter" w:eastAsia="Inter" w:hAnsi="Inter"/>
          <w:color w:val="241F1D"/>
          <w:sz w:val="22"/>
          <w:szCs w:val="22"/>
        </w:rPr>
        <w:t xml:space="preserve">The Association shall organise a reunion at least once every [X] year(s), normally including a service of Choral Evensong at [Cathedral], to which all Members shall be invited. The Committee may charge a fee to cover the reasonable costs of any reunion or event.</w:t>
      </w:r>
    </w:p>
    <w:p>
      <w:pPr>
        <w:pStyle w:val="Heading1"/>
        <w:pBdr>
          <w:bottom w:val="single" w:color="D9CDBE" w:sz="4" w:space="4"/>
        </w:pBdr>
        <w:spacing w:after="120" w:before="320"/>
      </w:pPr>
      <w:commentRangeStart w:id="10"/>
      <w:r>
        <w:rPr>
          <w:rFonts w:ascii="Lora" w:cs="Lora" w:eastAsia="Lora" w:hAnsi="Lora"/>
          <w:b/>
          <w:bCs/>
          <w:color w:val="9A201F"/>
          <w:sz w:val="28"/>
          <w:szCs w:val="28"/>
        </w:rPr>
        <w:t xml:space="preserve">11. Safeguarding</w:t>
      </w:r>
      <w:commentRangeEnd w:id="10"/>
      <w:r>
        <w:rPr>
          <w:rStyle w:val="CommentReference"/>
        </w:rPr>
        <w:commentReference w:id="10"/>
      </w:r>
    </w:p>
    <w:p>
      <w:pPr>
        <w:spacing w:after="160"/>
      </w:pPr>
      <w:r>
        <w:rPr>
          <w:rFonts w:ascii="Inter" w:cs="Inter" w:eastAsia="Inter" w:hAnsi="Inter"/>
          <w:color w:val="241F1D"/>
          <w:sz w:val="22"/>
          <w:szCs w:val="22"/>
        </w:rPr>
        <w:t xml:space="preserve">The Association is committed to the safety and wellbeing of everyone who takes part in its activities, and in particular of children and adults at risk.</w:t>
      </w:r>
    </w:p>
    <w:p>
      <w:pPr>
        <w:spacing w:after="160"/>
      </w:pPr>
      <w:r>
        <w:rPr>
          <w:rFonts w:ascii="Inter" w:cs="Inter" w:eastAsia="Inter" w:hAnsi="Inter"/>
          <w:color w:val="241F1D"/>
          <w:sz w:val="22"/>
          <w:szCs w:val="22"/>
        </w:rPr>
        <w:t xml:space="preserve">(a) The Committee shall appoint a Safeguarding Officer, who shall act as the first point of contact for any concern raised in connection with an Association event.</w:t>
      </w:r>
    </w:p>
    <w:p>
      <w:pPr>
        <w:spacing w:after="160"/>
      </w:pPr>
      <w:r>
        <w:rPr>
          <w:rFonts w:ascii="Inter" w:cs="Inter" w:eastAsia="Inter" w:hAnsi="Inter"/>
          <w:color w:val="241F1D"/>
          <w:sz w:val="22"/>
          <w:szCs w:val="22"/>
        </w:rPr>
        <w:t xml:space="preserve">(b) The Safeguarding Officer shall liaise with [Cathedral]'s own safeguarding team and, where necessary, the relevant statutory authorities, and shall report any serious concern to the Committee at the earliest opportunity.</w:t>
      </w:r>
    </w:p>
    <w:p>
      <w:pPr>
        <w:spacing w:after="160"/>
      </w:pPr>
      <w:r>
        <w:rPr>
          <w:rFonts w:ascii="Inter" w:cs="Inter" w:eastAsia="Inter" w:hAnsi="Inter"/>
          <w:color w:val="241F1D"/>
          <w:sz w:val="22"/>
          <w:szCs w:val="22"/>
        </w:rPr>
        <w:t xml:space="preserve">(c) The Association shall follow the safeguarding policy of [Cathedral] where its activities take place on Cathedral premises or involve Cathedral personnel, and shall otherwise adopt the model safeguarding policy published by Once a Chorister.</w:t>
      </w:r>
    </w:p>
    <w:p>
      <w:pPr>
        <w:spacing w:after="160"/>
      </w:pPr>
      <w:r>
        <w:rPr>
          <w:rFonts w:ascii="Inter" w:cs="Inter" w:eastAsia="Inter" w:hAnsi="Inter"/>
          <w:color w:val="241F1D"/>
          <w:sz w:val="22"/>
          <w:szCs w:val="22"/>
        </w:rPr>
        <w:t xml:space="preserve">(d) All Committee Members and volunteers organising or supervising an event likely to involve children or adults at risk shall complete an appropriate DBS (or equivalent) check, renewed as required by law, before taking up their role.</w:t>
      </w:r>
    </w:p>
    <w:p>
      <w:pPr>
        <w:spacing w:after="160"/>
      </w:pPr>
      <w:r>
        <w:rPr>
          <w:rFonts w:ascii="Inter" w:cs="Inter" w:eastAsia="Inter" w:hAnsi="Inter"/>
          <w:color w:val="241F1D"/>
          <w:sz w:val="22"/>
          <w:szCs w:val="22"/>
        </w:rPr>
        <w:t xml:space="preserve">(e) Any allegation or concern involving a child or adult at risk shall be treated as a safeguarding matter in its own right, taking precedence over the Association's ordinary decision-making procedures, and shall never be dealt with solely by the person against whom the concern is raised.</w:t>
      </w:r>
    </w:p>
    <w:p>
      <w:pPr>
        <w:pBdr>
          <w:top w:val="single" w:color="D9CDBE" w:sz="4" w:space="8"/>
        </w:pBdr>
        <w:spacing w:before="320"/>
      </w:pPr>
      <w:r>
        <w:rPr>
          <w:rFonts w:ascii="Inter" w:cs="Inter" w:eastAsia="Inter" w:hAnsi="Inter"/>
          <w:i/>
          <w:iCs/>
          <w:color w:val="595250"/>
          <w:sz w:val="18"/>
          <w:szCs w:val="18"/>
        </w:rPr>
        <w:t xml:space="preserve">This template is provided by Once a Chorister as a starting point only and is not a substitute for your own legal advice. Delete this note and the drafting comments once your constitution is finalised.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Once a Chorister" w:date="2026-09-14T17:36:30Z" w:initials="OaC">
    <w:p w14:paraId="104B9770" w14:textId="77777777">
      <w:r>
        <w:rPr>
          <w:rStyle w:val="CommentReference"/>
        </w:rPr>
        <w:annotationRef/>
      </w:r>
      <w:r>
        <w:rPr>
          <w:color w:val="000000"/>
          <w:sz w:val="20"/>
          <w:szCs w:val="20"/>
        </w:rPr>
        <w:t xml:space="preserve">Use the name your members already call themselves, or the name on your bank account if you have one — changing it later needs a constitutional amendment (see Article 7).</w:t>
      </w:r>
    </w:p>
  </w:comment>
  <w:comment w:id="1" w:author="Once a Chorister" w:date="2026-09-14T17:36:30Z" w:initials="OaC">
    <w:p w14:paraId="4ECA862C" w14:textId="77777777">
      <w:r>
        <w:rPr>
          <w:rStyle w:val="CommentReference"/>
        </w:rPr>
        <w:annotationRef/>
      </w:r>
      <w:r>
        <w:rPr>
          <w:color w:val="000000"/>
          <w:sz w:val="20"/>
          <w:szCs w:val="20"/>
        </w:rPr>
        <w:t xml:space="preserve">Keep (a)-(c) as they are — they're what HMRC and most banks expect to see. Only add to (d) if your association genuinely does something beyond fellowship and reunions (e.g. a bursary fund); don't pad this out for its own sake.</w:t>
      </w:r>
    </w:p>
  </w:comment>
  <w:comment w:id="2" w:author="Once a Chorister" w:date="2026-09-14T17:36:30Z" w:initials="OaC">
    <w:p w14:paraId="6CC8A4DA" w14:textId="77777777">
      <w:r>
        <w:rPr>
          <w:rStyle w:val="CommentReference"/>
        </w:rPr>
        <w:annotationRef/>
      </w:r>
      <w:r>
        <w:rPr>
          <w:color w:val="000000"/>
          <w:sz w:val="20"/>
          <w:szCs w:val="20"/>
        </w:rPr>
        <w:t xml:space="preserve">A Patron isn't required, but a Dean or senior cleric lending their name gives new associations useful credibility with the cathedral and its congregation. Make clear they have no vote unless they are also a Member — otherwise you risk an unintended casting vote.</w:t>
      </w:r>
    </w:p>
  </w:comment>
  <w:comment w:id="3" w:author="Once a Chorister" w:date="2026-09-14T17:36:30Z" w:initials="OaC">
    <w:p w14:paraId="69C83E64" w14:textId="77777777">
      <w:r>
        <w:rPr>
          <w:rStyle w:val="CommentReference"/>
        </w:rPr>
        <w:annotationRef/>
      </w:r>
      <w:r>
        <w:rPr>
          <w:color w:val="000000"/>
          <w:sz w:val="20"/>
          <w:szCs w:val="20"/>
        </w:rPr>
        <w:t xml:space="preserve">This structure (Patron / President / Vice Presidents / Honorary or Life Members / ordinary Members / Associate Members) is the one HMRC is used to seeing for Gift Aid purposes, so don't simplify it away even if you expect most categories to be small. Set subscription rates low enough that lapsed members rejoin easily.</w:t>
      </w:r>
    </w:p>
  </w:comment>
  <w:comment w:id="4" w:author="Once a Chorister" w:date="2026-09-14T17:36:30Z" w:initials="OaC">
    <w:p w14:paraId="25E8250A" w14:textId="77777777">
      <w:r>
        <w:rPr>
          <w:rStyle w:val="CommentReference"/>
        </w:rPr>
        <w:annotationRef/>
      </w:r>
      <w:r>
        <w:rPr>
          <w:color w:val="000000"/>
          <w:sz w:val="20"/>
          <w:szCs w:val="20"/>
        </w:rPr>
        <w:t xml:space="preserve">Keep the committee small enough to actually convene (5-8 people works well for most associations of this size) and set the quorum at roughly a third so a couple of absences don't stall decisions. The co-option power matters: it lets you bring in a treasurer or web-savvy volunteer mid-year without waiting for the AGM.</w:t>
      </w:r>
    </w:p>
  </w:comment>
  <w:comment w:id="5" w:author="Once a Chorister" w:date="2026-09-14T17:36:30Z" w:initials="OaC">
    <w:p w14:paraId="3297A11F" w14:textId="77777777">
      <w:r>
        <w:rPr>
          <w:rStyle w:val="CommentReference"/>
        </w:rPr>
        <w:annotationRef/>
      </w:r>
      <w:r>
        <w:rPr>
          <w:color w:val="000000"/>
          <w:sz w:val="20"/>
          <w:szCs w:val="20"/>
        </w:rPr>
        <w:t xml:space="preserve">A short (7-14 day) nomination window before the AGM stops last-minute floor nominations from ambushing the meeting, while still leaving room for someone to put themselves forward.</w:t>
      </w:r>
    </w:p>
  </w:comment>
  <w:comment w:id="6" w:author="Once a Chorister" w:date="2026-09-14T17:36:30Z" w:initials="OaC">
    <w:p w14:paraId="3718ADE2" w14:textId="77777777">
      <w:r>
        <w:rPr>
          <w:rStyle w:val="CommentReference"/>
        </w:rPr>
        <w:annotationRef/>
      </w:r>
      <w:r>
        <w:rPr>
          <w:color w:val="000000"/>
          <w:sz w:val="20"/>
          <w:szCs w:val="20"/>
        </w:rPr>
        <w:t xml:space="preserve">The two-thirds majority and advance-notice requirement are deliberately harder to meet than an ordinary vote — a constitution shouldn't be easy to rewrite on the day. The HMRC/Gift Aid safeguard matters if you rely on Gift Aid income; remove it only if that never applies to you.</w:t>
      </w:r>
    </w:p>
  </w:comment>
  <w:comment w:id="7" w:author="Once a Chorister" w:date="2026-09-14T17:36:30Z" w:initials="OaC">
    <w:p w14:paraId="0FA1D758" w14:textId="77777777">
      <w:r>
        <w:rPr>
          <w:rStyle w:val="CommentReference"/>
        </w:rPr>
        <w:annotationRef/>
      </w:r>
      <w:r>
        <w:rPr>
          <w:color w:val="000000"/>
          <w:sz w:val="20"/>
          <w:szCs w:val="20"/>
        </w:rPr>
        <w:t xml:space="preserve">Set the EGM member-request threshold low enough to be realistic for your membership size (10 fixed members is very different from 10% of 300) — a fraction may suit a larger association better than a fixed number.</w:t>
      </w:r>
    </w:p>
  </w:comment>
  <w:comment w:id="8" w:author="Once a Chorister" w:date="2026-09-14T17:36:30Z" w:initials="OaC">
    <w:p w14:paraId="3F6136CE" w14:textId="77777777">
      <w:r>
        <w:rPr>
          <w:rStyle w:val="CommentReference"/>
        </w:rPr>
        <w:annotationRef/>
      </w:r>
      <w:r>
        <w:rPr>
          <w:color w:val="000000"/>
          <w:sz w:val="20"/>
          <w:szCs w:val="20"/>
        </w:rPr>
        <w:t xml:space="preserve">Requiring two signatories on the bank account is a basic financial control worth keeping even for a very small association — it protects the Treasurer as much as it protects the membership. State your financial year explicitly; it's needed for Gift Aid claims and any future charity registration.</w:t>
      </w:r>
    </w:p>
  </w:comment>
  <w:comment w:id="9" w:author="Once a Chorister" w:date="2026-09-14T17:36:30Z" w:initials="OaC">
    <w:p w14:paraId="7F793B24" w14:textId="77777777">
      <w:r>
        <w:rPr>
          <w:rStyle w:val="CommentReference"/>
        </w:rPr>
        <w:annotationRef/>
      </w:r>
      <w:r>
        <w:rPr>
          <w:color w:val="000000"/>
          <w:sz w:val="20"/>
          <w:szCs w:val="20"/>
        </w:rPr>
        <w:t xml:space="preserve">Once every one or two years is realistic for most volunteer committees — promising an annual reunion you can't sustain does more damage than committing to a biennial one you can.</w:t>
      </w:r>
    </w:p>
  </w:comment>
  <w:comment w:id="10" w:author="Once a Chorister" w:date="2026-09-14T17:36:31Z" w:initials="OaC">
    <w:p w14:paraId="1D780CE4" w14:textId="77777777">
      <w:r>
        <w:rPr>
          <w:rStyle w:val="CommentReference"/>
        </w:rPr>
        <w:annotationRef/>
      </w:r>
      <w:r>
        <w:rPr>
          <w:color w:val="000000"/>
          <w:sz w:val="20"/>
          <w:szCs w:val="20"/>
        </w:rPr>
        <w:t xml:space="preserve">This is the section we'd most encourage you not to shorten. A named Safeguarding Officer and a clear line to the cathedral's own safeguarding team matters even for an association that thinks of itself as ‘just reunions for adults’ — events routinely involve current choristers, their families, and vulnerable adults. Clause (e) is there so a concern about a committee member can never be quietly handled by that same person.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4B9770" w15:done="0"/>
  <w15:commentEx w15:paraId="4ECA862C" w15:done="0"/>
  <w15:commentEx w15:paraId="6CC8A4DA" w15:done="0"/>
  <w15:commentEx w15:paraId="69C83E64" w15:done="0"/>
  <w15:commentEx w15:paraId="25E8250A" w15:done="0"/>
  <w15:commentEx w15:paraId="3297A11F" w15:done="0"/>
  <w15:commentEx w15:paraId="3718ADE2" w15:done="0"/>
  <w15:commentEx w15:paraId="0FA1D758" w15:done="0"/>
  <w15:commentEx w15:paraId="3F6136CE" w15:done="0"/>
  <w15:commentEx w15:paraId="7F793B24" w15:done="0"/>
  <w15:commentEx w15:paraId="1D780CE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7DB3BE38" w16cex:dateUtc="2026-09-14T17:36:30Z"/>
  <w16cex:commentExtensible w16cex:durableId="390E8143" w16cex:dateUtc="2026-09-14T17:36:30Z"/>
  <w16cex:commentExtensible w16cex:durableId="64C324E8" w16cex:dateUtc="2026-09-14T17:36:30Z"/>
  <w16cex:commentExtensible w16cex:durableId="3A77E0E2" w16cex:dateUtc="2026-09-14T17:36:30Z"/>
  <w16cex:commentExtensible w16cex:durableId="5CF7432C" w16cex:dateUtc="2026-09-14T17:36:30Z"/>
  <w16cex:commentExtensible w16cex:durableId="3BC4532E" w16cex:dateUtc="2026-09-14T17:36:30Z"/>
  <w16cex:commentExtensible w16cex:durableId="50A9B859" w16cex:dateUtc="2026-09-14T17:36:30Z"/>
  <w16cex:commentExtensible w16cex:durableId="3D47FF86" w16cex:dateUtc="2026-09-14T17:36:30Z"/>
  <w16cex:commentExtensible w16cex:durableId="7C285FB0" w16cex:dateUtc="2026-09-14T17:36:30Z"/>
  <w16cex:commentExtensible w16cex:durableId="03FEFB58" w16cex:dateUtc="2026-09-14T17:36:30Z"/>
  <w16cex:commentExtensible w16cex:durableId="7F1B661C" w16cex:dateUtc="2026-09-14T17:36:31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4B9770" w16cid:durableId="7DB3BE38"/>
  <w16cid:commentId w16cid:paraId="4ECA862C" w16cid:durableId="390E8143"/>
  <w16cid:commentId w16cid:paraId="6CC8A4DA" w16cid:durableId="64C324E8"/>
  <w16cid:commentId w16cid:paraId="69C83E64" w16cid:durableId="3A77E0E2"/>
  <w16cid:commentId w16cid:paraId="25E8250A" w16cid:durableId="5CF7432C"/>
  <w16cid:commentId w16cid:paraId="3297A11F" w16cid:durableId="3BC4532E"/>
  <w16cid:commentId w16cid:paraId="3718ADE2" w16cid:durableId="50A9B859"/>
  <w16cid:commentId w16cid:paraId="0FA1D758" w16cid:durableId="3D47FF86"/>
  <w16cid:commentId w16cid:paraId="3F6136CE" w16cid:durableId="7C285FB0"/>
  <w16cid:commentId w16cid:paraId="7F793B24" w16cid:durableId="03FEFB58"/>
  <w16cid:commentId w16cid:paraId="1D780CE4" w16cid:durableId="7F1B661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microsoft.com/office/2011/relationships/commentsExtended" Target="commentsExtended.xml"/><Relationship Id="rId9" Type="http://schemas.microsoft.com/office/2016/09/relationships/commentsIds" Target="commentsIds.xml"/><Relationship Id="rId10" Type="http://schemas.microsoft.com/office/2018/08/relationships/commentsExtensible" Target="commentsExtensi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Constitution Template</dc:title>
  <dc:creator>Once a Chorister</dc:creator>
  <dc:description>Editable constitution template for Once a Chorister member associations, with drafting notes as comments.</dc:description>
  <cp:lastModifiedBy>Un-named</cp:lastModifiedBy>
  <cp:revision>1</cp:revision>
  <dcterms:created xsi:type="dcterms:W3CDTF">2026-09-14T17:32:39.817Z</dcterms:created>
  <dcterms:modified xsi:type="dcterms:W3CDTF">2026-09-14T17:32:39.817Z</dcterms:modified>
</cp:coreProperties>
</file>

<file path=docProps/custom.xml><?xml version="1.0" encoding="utf-8"?>
<Properties xmlns="http://schemas.openxmlformats.org/officeDocument/2006/custom-properties" xmlns:vt="http://schemas.openxmlformats.org/officeDocument/2006/docPropsVTypes"/>
</file>